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F00EE1">
        <w:rPr>
          <w:rFonts w:ascii="Comic Sans MS" w:hAnsi="Comic Sans MS"/>
          <w:b/>
          <w:sz w:val="28"/>
          <w:szCs w:val="28"/>
        </w:rPr>
        <w:t>9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7F45C6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7F45C6">
              <w:rPr>
                <w:rFonts w:ascii="Comic Sans MS" w:hAnsi="Comic Sans MS"/>
              </w:rPr>
              <w:t>Pernille og</w:t>
            </w:r>
            <w:r w:rsidR="007E43D2">
              <w:rPr>
                <w:rFonts w:ascii="Comic Sans MS" w:hAnsi="Comic Sans MS"/>
              </w:rPr>
              <w:t xml:space="preserve"> Erik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F00EE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37F45">
              <w:rPr>
                <w:b/>
                <w:sz w:val="16"/>
                <w:szCs w:val="16"/>
              </w:rPr>
              <w:t>2</w:t>
            </w:r>
            <w:r w:rsidR="00F00EE1">
              <w:rPr>
                <w:b/>
                <w:sz w:val="16"/>
                <w:szCs w:val="16"/>
              </w:rPr>
              <w:t>6</w:t>
            </w:r>
            <w:r w:rsidR="00B837F1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00EE1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00EE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F00EE1">
              <w:rPr>
                <w:b/>
                <w:sz w:val="16"/>
                <w:szCs w:val="16"/>
              </w:rPr>
              <w:t>27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00EE1">
              <w:rPr>
                <w:b/>
                <w:sz w:val="16"/>
                <w:szCs w:val="16"/>
              </w:rPr>
              <w:t>2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00EE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F00EE1">
              <w:rPr>
                <w:b/>
                <w:sz w:val="16"/>
                <w:szCs w:val="16"/>
              </w:rPr>
              <w:t>28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00EE1">
              <w:rPr>
                <w:b/>
                <w:sz w:val="16"/>
                <w:szCs w:val="16"/>
              </w:rPr>
              <w:t>2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00EE1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01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00EE1">
              <w:rPr>
                <w:b/>
                <w:sz w:val="16"/>
                <w:szCs w:val="16"/>
              </w:rPr>
              <w:t>3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F5659D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02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3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7619E8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Musikk/drama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997DC1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2"/>
                              <w:gridCol w:w="4994"/>
                            </w:tblGrid>
                            <w:tr w:rsidR="00673CE0" w:rsidRPr="009131FE" w:rsidTr="00A23A6A">
                              <w:trPr>
                                <w:trHeight w:val="58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5757EB" w:rsidRDefault="00673CE0" w:rsidP="00F00E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4E308D" w:rsidRPr="004E308D">
                                    <w:rPr>
                                      <w:sz w:val="20"/>
                                      <w:szCs w:val="20"/>
                                    </w:rPr>
                                    <w:t>Hvordan en bok kan bli film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4E308D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Film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F00E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563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E43D2">
                                    <w:rPr>
                                      <w:sz w:val="20"/>
                                      <w:szCs w:val="20"/>
                                    </w:rPr>
                                    <w:t>Gi eksempler på internasjonal urfolksamarbeid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7E43D2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Verdens urfolk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F00E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BA7D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B0295" w:rsidRPr="001B0295">
                                    <w:rPr>
                                      <w:sz w:val="20"/>
                                      <w:szCs w:val="20"/>
                                    </w:rPr>
                                    <w:t>Finne prosent av et tall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3335C0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Regnemåter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D9301E" w:rsidRDefault="00673CE0" w:rsidP="00856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 w:rsidR="009F71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7E43D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="007E43D2" w:rsidRPr="007E43D2">
                                    <w:rPr>
                                      <w:sz w:val="20"/>
                                      <w:szCs w:val="20"/>
                                    </w:rPr>
                                    <w:t>Presentere ppp religioner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7E43D2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PPT-presentasjon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2"/>
                        <w:gridCol w:w="4994"/>
                      </w:tblGrid>
                      <w:tr w:rsidR="00673CE0" w:rsidRPr="009131FE" w:rsidTr="00A23A6A">
                        <w:trPr>
                          <w:trHeight w:val="58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5757EB" w:rsidRDefault="00673CE0" w:rsidP="00F00E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E308D" w:rsidRPr="004E308D">
                              <w:rPr>
                                <w:sz w:val="20"/>
                                <w:szCs w:val="20"/>
                              </w:rPr>
                              <w:t>Hvordan en bok kan bli film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4E308D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Film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F00E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563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3D2">
                              <w:rPr>
                                <w:sz w:val="20"/>
                                <w:szCs w:val="20"/>
                              </w:rPr>
                              <w:t>Gi eksempler på internasjonal urfolksamarbeid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7E43D2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Verdens urfolk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F00E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BA7D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0295" w:rsidRPr="001B0295">
                              <w:rPr>
                                <w:sz w:val="20"/>
                                <w:szCs w:val="20"/>
                              </w:rPr>
                              <w:t>Finne prosent av et tall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3335C0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Regnemåter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D9301E" w:rsidRDefault="00673CE0" w:rsidP="00856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 w:rsidR="009F71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7E4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="007E43D2" w:rsidRPr="007E43D2">
                              <w:rPr>
                                <w:sz w:val="20"/>
                                <w:szCs w:val="20"/>
                              </w:rPr>
                              <w:t>Presentere ppp religioner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7E43D2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PPT-presentasjon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237F45" w:rsidP="00F00EE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.18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F00EE1" w:rsidP="00F00EE1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27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F00EE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28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F00EE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01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00EE1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F5659D">
        <w:trPr>
          <w:cantSplit/>
          <w:trHeight w:val="1201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F712D" w:rsidRPr="000C5CE4" w:rsidRDefault="004E308D" w:rsidP="0033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</w:t>
            </w:r>
            <w:r w:rsidR="003335C0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-1</w:t>
            </w:r>
            <w:r w:rsidR="003335C0"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>i Zeppelin lesebok.</w:t>
            </w:r>
          </w:p>
        </w:tc>
        <w:tc>
          <w:tcPr>
            <w:tcW w:w="1800" w:type="dxa"/>
            <w:shd w:val="clear" w:color="auto" w:fill="auto"/>
          </w:tcPr>
          <w:p w:rsidR="009A5F6C" w:rsidRPr="000C5CE4" w:rsidRDefault="005F29BC" w:rsidP="0033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308D">
              <w:rPr>
                <w:sz w:val="20"/>
                <w:szCs w:val="20"/>
              </w:rPr>
              <w:t>Les side 1</w:t>
            </w:r>
            <w:r w:rsidR="003335C0">
              <w:rPr>
                <w:sz w:val="20"/>
                <w:szCs w:val="20"/>
              </w:rPr>
              <w:t>32-135</w:t>
            </w:r>
            <w:r w:rsidR="004E308D">
              <w:rPr>
                <w:sz w:val="20"/>
                <w:szCs w:val="20"/>
              </w:rPr>
              <w:t xml:space="preserve"> Zeppelin lesebok.</w:t>
            </w:r>
          </w:p>
        </w:tc>
        <w:tc>
          <w:tcPr>
            <w:tcW w:w="1800" w:type="dxa"/>
            <w:shd w:val="clear" w:color="auto" w:fill="auto"/>
          </w:tcPr>
          <w:p w:rsidR="00F609C5" w:rsidRDefault="003335C0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142-143 i Zeppelin lesebok.</w:t>
            </w:r>
          </w:p>
          <w:p w:rsidR="003335C0" w:rsidRPr="00CE2C3D" w:rsidRDefault="003335C0" w:rsidP="00333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Gjør oppg. 10 i arbeidsboka. </w:t>
            </w:r>
          </w:p>
        </w:tc>
        <w:tc>
          <w:tcPr>
            <w:tcW w:w="1800" w:type="dxa"/>
            <w:shd w:val="clear" w:color="auto" w:fill="auto"/>
          </w:tcPr>
          <w:p w:rsidR="009A5F6C" w:rsidRDefault="003335C0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144-147 i Zeppelin lesebok.</w:t>
            </w:r>
          </w:p>
          <w:p w:rsidR="003335C0" w:rsidRPr="00F85EB0" w:rsidRDefault="003335C0" w:rsidP="00F60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 oppgave 11 side 147.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F00EE1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6D1D85" w:rsidRPr="006D1D85">
              <w:rPr>
                <w:sz w:val="20"/>
                <w:szCs w:val="20"/>
              </w:rPr>
              <w:t>sammensatt,</w:t>
            </w:r>
            <w:r w:rsidR="006D1D85">
              <w:rPr>
                <w:b/>
                <w:sz w:val="20"/>
                <w:szCs w:val="20"/>
              </w:rPr>
              <w:t xml:space="preserve"> </w:t>
            </w:r>
            <w:r w:rsidR="006D1D85" w:rsidRPr="006D1D85">
              <w:rPr>
                <w:sz w:val="20"/>
                <w:szCs w:val="20"/>
              </w:rPr>
              <w:t>opptakene, regissør,</w:t>
            </w:r>
            <w:r w:rsidR="006D1D85">
              <w:rPr>
                <w:b/>
                <w:sz w:val="20"/>
                <w:szCs w:val="20"/>
              </w:rPr>
              <w:t xml:space="preserve"> </w:t>
            </w:r>
            <w:r w:rsidR="006D1D85" w:rsidRPr="006D1D85">
              <w:rPr>
                <w:sz w:val="20"/>
                <w:szCs w:val="20"/>
              </w:rPr>
              <w:t>fugleperspektiv</w:t>
            </w:r>
            <w:r w:rsidR="006D1D85">
              <w:rPr>
                <w:b/>
                <w:sz w:val="20"/>
                <w:szCs w:val="20"/>
              </w:rPr>
              <w:t xml:space="preserve">, </w:t>
            </w:r>
            <w:r w:rsidR="006D1D85" w:rsidRPr="006D1D85">
              <w:rPr>
                <w:sz w:val="20"/>
                <w:szCs w:val="20"/>
              </w:rPr>
              <w:t>planlegge,</w:t>
            </w:r>
            <w:r w:rsidR="006D1D85">
              <w:rPr>
                <w:b/>
                <w:sz w:val="20"/>
                <w:szCs w:val="20"/>
              </w:rPr>
              <w:t xml:space="preserve"> </w:t>
            </w:r>
            <w:r w:rsidR="006D1D85" w:rsidRPr="006D1D85">
              <w:rPr>
                <w:sz w:val="20"/>
                <w:szCs w:val="20"/>
              </w:rPr>
              <w:t>virkemiddel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1B0295" w:rsidP="001B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64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E2EF7" w:rsidP="00FE2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66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E2EF7" w:rsidP="00FE2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76</w:t>
            </w:r>
          </w:p>
        </w:tc>
        <w:tc>
          <w:tcPr>
            <w:tcW w:w="1800" w:type="dxa"/>
            <w:shd w:val="clear" w:color="auto" w:fill="auto"/>
          </w:tcPr>
          <w:p w:rsidR="00006CBE" w:rsidRDefault="00006CBE" w:rsidP="000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:rsidR="009A5F6C" w:rsidRPr="00D0006B" w:rsidRDefault="00FE2EF7" w:rsidP="00FE2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77.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9A5F6C" w:rsidRDefault="00287407" w:rsidP="00287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 av eventyr. </w:t>
            </w:r>
          </w:p>
          <w:p w:rsidR="00287407" w:rsidRPr="00DC7C70" w:rsidRDefault="00287407" w:rsidP="00287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det høy for en medelev.</w:t>
            </w:r>
          </w:p>
        </w:tc>
        <w:tc>
          <w:tcPr>
            <w:tcW w:w="1800" w:type="dxa"/>
            <w:shd w:val="clear" w:color="auto" w:fill="auto"/>
          </w:tcPr>
          <w:p w:rsidR="009A5F6C" w:rsidRDefault="00287407" w:rsidP="00287407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287407">
              <w:rPr>
                <w:sz w:val="20"/>
                <w:szCs w:val="20"/>
              </w:rPr>
              <w:t>Skriv et sammendrag av eventyret</w:t>
            </w:r>
            <w:r>
              <w:rPr>
                <w:b/>
                <w:sz w:val="20"/>
                <w:szCs w:val="20"/>
              </w:rPr>
              <w:t>.</w:t>
            </w:r>
          </w:p>
          <w:p w:rsidR="00287407" w:rsidRPr="00B61E93" w:rsidRDefault="00287407" w:rsidP="00287407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287407">
              <w:rPr>
                <w:sz w:val="20"/>
                <w:szCs w:val="20"/>
              </w:rPr>
              <w:t>Øv på å lese sammendraget høyt for klassen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7D5231" w:rsidP="009A5F6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464820" cy="581325"/>
                  <wp:effectExtent l="0" t="0" r="0" b="9525"/>
                  <wp:docPr id="5" name="Bilde 5" descr="Bilderesultat for fil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lderesultat for film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58" cy="59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  <w:r w:rsidR="008A45B5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819785" cy="492512"/>
                  <wp:effectExtent l="0" t="0" r="0" b="3175"/>
                  <wp:docPr id="3" name="Bilde 3" descr="Bilderesultat for urfolk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urfolk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7537" cy="50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D9301E" w:rsidRPr="00D9301E" w:rsidRDefault="00D9301E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7E43D2" w:rsidRPr="00A742B9" w:rsidTr="00D0006B">
        <w:trPr>
          <w:cantSplit/>
          <w:trHeight w:val="315"/>
        </w:trPr>
        <w:tc>
          <w:tcPr>
            <w:tcW w:w="416" w:type="dxa"/>
            <w:shd w:val="clear" w:color="auto" w:fill="auto"/>
          </w:tcPr>
          <w:p w:rsidR="007E43D2" w:rsidRPr="007B0622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E43D2" w:rsidRPr="00A742B9" w:rsidRDefault="007E43D2" w:rsidP="009A5F6C">
            <w:pPr>
              <w:rPr>
                <w:b/>
              </w:rPr>
            </w:pPr>
            <w:r>
              <w:rPr>
                <w:b/>
              </w:rPr>
              <w:t>Samfunn.</w:t>
            </w:r>
          </w:p>
        </w:tc>
        <w:tc>
          <w:tcPr>
            <w:tcW w:w="1620" w:type="dxa"/>
            <w:shd w:val="clear" w:color="auto" w:fill="auto"/>
          </w:tcPr>
          <w:p w:rsidR="007E43D2" w:rsidRPr="00A742B9" w:rsidRDefault="008A45B5" w:rsidP="008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 oppgave 12,17 og 24 side 132 i Midgard.</w:t>
            </w:r>
          </w:p>
        </w:tc>
        <w:tc>
          <w:tcPr>
            <w:tcW w:w="1800" w:type="dxa"/>
            <w:shd w:val="clear" w:color="auto" w:fill="auto"/>
          </w:tcPr>
          <w:p w:rsidR="007E43D2" w:rsidRPr="00A742B9" w:rsidRDefault="008A45B5" w:rsidP="008A4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134-136 i Midgard. Lag 2-4 spørsmål fra teksten. </w:t>
            </w: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E43D2" w:rsidRPr="00A742B9" w:rsidRDefault="007E43D2" w:rsidP="009A5F6C">
            <w:pPr>
              <w:rPr>
                <w:sz w:val="20"/>
                <w:szCs w:val="20"/>
              </w:rPr>
            </w:pPr>
          </w:p>
        </w:tc>
      </w:tr>
    </w:tbl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705F9B" w:rsidRDefault="00705F9B" w:rsidP="002325C3">
      <w:pPr>
        <w:rPr>
          <w:sz w:val="22"/>
          <w:szCs w:val="22"/>
        </w:rPr>
      </w:pPr>
      <w:r>
        <w:rPr>
          <w:sz w:val="22"/>
          <w:szCs w:val="22"/>
        </w:rPr>
        <w:t>Da har vi hatt mange forskjellige skiaktiviteter under vinteruka, og 7. klassingene har vært veldig flinke og positive til å hjelpe de som er mindre</w:t>
      </w:r>
      <w:r w:rsidR="00E7523F">
        <w:rPr>
          <w:sz w:val="22"/>
          <w:szCs w:val="22"/>
        </w:rPr>
        <w:t>!</w:t>
      </w:r>
      <w:r>
        <w:rPr>
          <w:sz w:val="22"/>
          <w:szCs w:val="22"/>
        </w:rPr>
        <w:t xml:space="preserve"> Vi starter med utviklingssamtaler i uke 10 og uke 11. </w:t>
      </w:r>
    </w:p>
    <w:p w:rsidR="00E7523F" w:rsidRDefault="00705F9B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Jeg har satt opp et oppsett for timene, hvis dere bytter tid med noen gi beskjed om dette så </w:t>
      </w:r>
      <w:r w:rsidR="00E7523F">
        <w:rPr>
          <w:sz w:val="22"/>
          <w:szCs w:val="22"/>
        </w:rPr>
        <w:t>raskt som mulig. Skriv om utviklingssamtalene ble sendt med hjem på fredag. Minner også om foreldremøtet for foreldre og elever i uke 12.</w:t>
      </w:r>
      <w:r w:rsidR="004E308D">
        <w:rPr>
          <w:sz w:val="22"/>
          <w:szCs w:val="22"/>
        </w:rPr>
        <w:t xml:space="preserve">   </w:t>
      </w:r>
    </w:p>
    <w:p w:rsidR="00E7523F" w:rsidRDefault="00E7523F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308D">
        <w:rPr>
          <w:sz w:val="22"/>
          <w:szCs w:val="22"/>
        </w:rPr>
        <w:t>I norskfaget skal vi jobbe med film, og elevene skal i løpet av denne perioden lage en kortfilm.</w:t>
      </w:r>
    </w:p>
    <w:p w:rsidR="00C7453B" w:rsidRPr="00C7453B" w:rsidRDefault="00C7453B" w:rsidP="002325C3">
      <w:pPr>
        <w:rPr>
          <w:b/>
          <w:sz w:val="22"/>
          <w:szCs w:val="22"/>
        </w:rPr>
      </w:pPr>
      <w:r w:rsidRPr="00C7453B">
        <w:rPr>
          <w:b/>
          <w:sz w:val="22"/>
          <w:szCs w:val="22"/>
        </w:rPr>
        <w:t>Husk svømmeklær til fredag</w:t>
      </w:r>
      <w:r w:rsidR="00705F9B">
        <w:rPr>
          <w:b/>
          <w:sz w:val="22"/>
          <w:szCs w:val="22"/>
        </w:rPr>
        <w:t xml:space="preserve"> og gymklær til onsdag.</w:t>
      </w:r>
      <w:r w:rsidRPr="00C7453B">
        <w:rPr>
          <w:b/>
          <w:sz w:val="22"/>
          <w:szCs w:val="22"/>
        </w:rPr>
        <w:t>!</w:t>
      </w:r>
    </w:p>
    <w:p w:rsidR="008B765A" w:rsidRDefault="007E43D2" w:rsidP="002325C3">
      <w:pPr>
        <w:rPr>
          <w:sz w:val="22"/>
          <w:szCs w:val="22"/>
        </w:rPr>
      </w:pPr>
      <w:r>
        <w:rPr>
          <w:sz w:val="22"/>
          <w:szCs w:val="22"/>
        </w:rPr>
        <w:t>God vinterferie</w:t>
      </w:r>
      <w:r w:rsidR="00B61E93">
        <w:rPr>
          <w:sz w:val="22"/>
          <w:szCs w:val="22"/>
        </w:rPr>
        <w:t>!</w:t>
      </w:r>
    </w:p>
    <w:p w:rsidR="007E43D2" w:rsidRDefault="007E43D2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7B" w:rsidRDefault="0056497B">
      <w:r>
        <w:separator/>
      </w:r>
    </w:p>
  </w:endnote>
  <w:endnote w:type="continuationSeparator" w:id="0">
    <w:p w:rsidR="0056497B" w:rsidRDefault="0056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7B" w:rsidRDefault="0056497B">
      <w:r>
        <w:separator/>
      </w:r>
    </w:p>
  </w:footnote>
  <w:footnote w:type="continuationSeparator" w:id="0">
    <w:p w:rsidR="0056497B" w:rsidRDefault="0056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4DC"/>
    <w:rsid w:val="00005C6E"/>
    <w:rsid w:val="00005CB7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27D28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0295"/>
    <w:rsid w:val="001B576D"/>
    <w:rsid w:val="001B7DD7"/>
    <w:rsid w:val="001C0D9B"/>
    <w:rsid w:val="001C0E08"/>
    <w:rsid w:val="001C1274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87407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2F17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D28"/>
    <w:rsid w:val="00331EA6"/>
    <w:rsid w:val="003335C0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87943"/>
    <w:rsid w:val="00391286"/>
    <w:rsid w:val="003938AB"/>
    <w:rsid w:val="00393E4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08D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A2F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497B"/>
    <w:rsid w:val="00566118"/>
    <w:rsid w:val="005665B8"/>
    <w:rsid w:val="00571233"/>
    <w:rsid w:val="0057340C"/>
    <w:rsid w:val="005742A1"/>
    <w:rsid w:val="005757E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C64A3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2FC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1D85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F55"/>
    <w:rsid w:val="00704AE8"/>
    <w:rsid w:val="00705F9B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2FAD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31"/>
    <w:rsid w:val="007D527B"/>
    <w:rsid w:val="007D55AB"/>
    <w:rsid w:val="007D656B"/>
    <w:rsid w:val="007D7AB7"/>
    <w:rsid w:val="007E2F60"/>
    <w:rsid w:val="007E33F0"/>
    <w:rsid w:val="007E3E61"/>
    <w:rsid w:val="007E43D2"/>
    <w:rsid w:val="007E4820"/>
    <w:rsid w:val="007E4C45"/>
    <w:rsid w:val="007E57A5"/>
    <w:rsid w:val="007F06C2"/>
    <w:rsid w:val="007F10C0"/>
    <w:rsid w:val="007F1DC2"/>
    <w:rsid w:val="007F268E"/>
    <w:rsid w:val="007F45C6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31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0961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5B5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828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12D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453B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38"/>
    <w:rsid w:val="00CA38B9"/>
    <w:rsid w:val="00CA694B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523F"/>
    <w:rsid w:val="00E7710D"/>
    <w:rsid w:val="00E77F60"/>
    <w:rsid w:val="00E80DD2"/>
    <w:rsid w:val="00E81463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5BD0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0EE1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659D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2EF7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CFDB7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iFvsWfjqjZAhXCIlAKHR2kDiEQjRx6BAgAEAY&amp;url=https://www.all-languages.org.uk/resources/primary-resources/film/&amp;psig=AOvVaw1WrkAQnaBX_4QvQ3oUtMTt&amp;ust=15187905244959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no/url?sa=i&amp;rct=j&amp;q=&amp;esrc=s&amp;source=images&amp;cd=&amp;cad=rja&amp;uact=8&amp;ved=2ahUKEwjhh4TMjKjZAhUGPVAKHeV1DwMQjRx6BAgAEAY&amp;url=http://www.dagbladet.no/kultur/oljeror-urfolk-og-etikk/64283005&amp;psig=AOvVaw3CgaDRvRnlQkNGs0XnwH3A&amp;ust=15187901835641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13B4-9E4D-48B9-B79F-2B1A7DE4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9</cp:revision>
  <cp:lastPrinted>2018-02-16T12:44:00Z</cp:lastPrinted>
  <dcterms:created xsi:type="dcterms:W3CDTF">2018-02-14T12:24:00Z</dcterms:created>
  <dcterms:modified xsi:type="dcterms:W3CDTF">2018-02-16T12:44:00Z</dcterms:modified>
</cp:coreProperties>
</file>